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44A2" w14:textId="77777777" w:rsidR="007C1A04" w:rsidRDefault="007C1A04" w:rsidP="007C1A04">
      <w:pPr>
        <w:spacing w:after="186" w:line="259" w:lineRule="auto"/>
        <w:ind w:left="295"/>
      </w:pPr>
      <w:r w:rsidRPr="00237FBE">
        <w:rPr>
          <w:rFonts w:cstheme="majorBidi"/>
          <w:b/>
          <w:color w:val="376273"/>
          <w:spacing w:val="-10"/>
          <w:kern w:val="28"/>
          <w:sz w:val="56"/>
          <w:szCs w:val="56"/>
        </w:rPr>
        <w:t>Multiple choice Examinations</w:t>
      </w:r>
    </w:p>
    <w:p w14:paraId="45FE3809" w14:textId="77777777" w:rsidR="000D6EDF" w:rsidRDefault="000D6EDF">
      <w:pPr>
        <w:pStyle w:val="BodyText"/>
        <w:rPr>
          <w:b w:val="0"/>
          <w:sz w:val="20"/>
        </w:rPr>
      </w:pPr>
    </w:p>
    <w:p w14:paraId="44B89646" w14:textId="77777777" w:rsidR="000D6EDF" w:rsidRDefault="000D6EDF">
      <w:pPr>
        <w:pStyle w:val="BodyText"/>
        <w:spacing w:before="150"/>
        <w:rPr>
          <w:b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2206"/>
        <w:gridCol w:w="2617"/>
      </w:tblGrid>
      <w:tr w:rsidR="000D6EDF" w:rsidRPr="007C1A04" w14:paraId="68193E47" w14:textId="77777777">
        <w:trPr>
          <w:trHeight w:val="292"/>
        </w:trPr>
        <w:tc>
          <w:tcPr>
            <w:tcW w:w="2307" w:type="dxa"/>
          </w:tcPr>
          <w:p w14:paraId="7869CF92" w14:textId="77777777" w:rsidR="000D6EDF" w:rsidRPr="007C1A04" w:rsidRDefault="00000000">
            <w:pPr>
              <w:pStyle w:val="TableParagraph"/>
              <w:spacing w:line="272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color w:val="000000"/>
                <w:sz w:val="24"/>
                <w:szCs w:val="24"/>
                <w:highlight w:val="lightGray"/>
              </w:rPr>
              <w:t xml:space="preserve">Exam </w:t>
            </w:r>
            <w:r w:rsidRPr="007C1A04">
              <w:rPr>
                <w:rFonts w:ascii="Raleway" w:hAnsi="Raleway"/>
                <w:color w:val="000000"/>
                <w:spacing w:val="-2"/>
                <w:sz w:val="24"/>
                <w:szCs w:val="24"/>
                <w:highlight w:val="lightGray"/>
              </w:rPr>
              <w:t>title</w:t>
            </w:r>
          </w:p>
        </w:tc>
        <w:tc>
          <w:tcPr>
            <w:tcW w:w="2206" w:type="dxa"/>
          </w:tcPr>
          <w:p w14:paraId="0E4D1392" w14:textId="77777777" w:rsidR="000D6EDF" w:rsidRPr="007C1A04" w:rsidRDefault="00000000">
            <w:pPr>
              <w:pStyle w:val="TableParagraph"/>
              <w:spacing w:line="272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color w:val="000000"/>
                <w:sz w:val="24"/>
                <w:szCs w:val="24"/>
                <w:highlight w:val="lightGray"/>
              </w:rPr>
              <w:t>Date</w:t>
            </w:r>
            <w:r w:rsidRPr="007C1A04">
              <w:rPr>
                <w:rFonts w:ascii="Raleway" w:hAnsi="Raleway"/>
                <w:color w:val="000000"/>
                <w:spacing w:val="-4"/>
                <w:sz w:val="24"/>
                <w:szCs w:val="24"/>
                <w:highlight w:val="lightGray"/>
              </w:rPr>
              <w:t xml:space="preserve"> </w:t>
            </w:r>
            <w:r w:rsidRPr="007C1A04">
              <w:rPr>
                <w:rFonts w:ascii="Raleway" w:hAnsi="Raleway"/>
                <w:color w:val="000000"/>
                <w:sz w:val="24"/>
                <w:szCs w:val="24"/>
                <w:highlight w:val="lightGray"/>
              </w:rPr>
              <w:t>of</w:t>
            </w:r>
            <w:r w:rsidRPr="007C1A04">
              <w:rPr>
                <w:rFonts w:ascii="Raleway" w:hAnsi="Raleway"/>
                <w:color w:val="000000"/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7C1A04">
              <w:rPr>
                <w:rFonts w:ascii="Raleway" w:hAnsi="Raleway"/>
                <w:color w:val="000000"/>
                <w:spacing w:val="-4"/>
                <w:sz w:val="24"/>
                <w:szCs w:val="24"/>
                <w:highlight w:val="lightGray"/>
              </w:rPr>
              <w:t>exam</w:t>
            </w:r>
          </w:p>
        </w:tc>
        <w:tc>
          <w:tcPr>
            <w:tcW w:w="2617" w:type="dxa"/>
          </w:tcPr>
          <w:p w14:paraId="3DF48182" w14:textId="77777777" w:rsidR="000D6EDF" w:rsidRPr="007C1A04" w:rsidRDefault="00000000">
            <w:pPr>
              <w:pStyle w:val="TableParagraph"/>
              <w:spacing w:line="272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color w:val="000000"/>
                <w:sz w:val="24"/>
                <w:szCs w:val="24"/>
                <w:highlight w:val="lightGray"/>
              </w:rPr>
              <w:t xml:space="preserve">Time of </w:t>
            </w:r>
            <w:r w:rsidRPr="007C1A04">
              <w:rPr>
                <w:rFonts w:ascii="Raleway" w:hAnsi="Raleway"/>
                <w:color w:val="000000"/>
                <w:spacing w:val="-4"/>
                <w:sz w:val="24"/>
                <w:szCs w:val="24"/>
                <w:highlight w:val="lightGray"/>
              </w:rPr>
              <w:t>exam</w:t>
            </w:r>
          </w:p>
        </w:tc>
      </w:tr>
      <w:tr w:rsidR="000D6EDF" w:rsidRPr="007C1A04" w14:paraId="2F1E647E" w14:textId="77777777">
        <w:trPr>
          <w:trHeight w:val="1086"/>
        </w:trPr>
        <w:tc>
          <w:tcPr>
            <w:tcW w:w="2307" w:type="dxa"/>
          </w:tcPr>
          <w:p w14:paraId="2B7712C5" w14:textId="77777777" w:rsidR="000D6EDF" w:rsidRPr="007C1A04" w:rsidRDefault="00000000">
            <w:pPr>
              <w:pStyle w:val="TableParagraph"/>
              <w:ind w:right="295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Retirement</w:t>
            </w:r>
            <w:r w:rsidRPr="007C1A04">
              <w:rPr>
                <w:rFonts w:ascii="Raleway" w:hAnsi="Raleway"/>
                <w:spacing w:val="-13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z w:val="24"/>
                <w:szCs w:val="24"/>
              </w:rPr>
              <w:t xml:space="preserve">Provision </w:t>
            </w:r>
            <w:r w:rsidRPr="007C1A04">
              <w:rPr>
                <w:rFonts w:ascii="Raleway" w:hAnsi="Raleway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2206" w:type="dxa"/>
          </w:tcPr>
          <w:p w14:paraId="1217D567" w14:textId="77777777" w:rsidR="000D6EDF" w:rsidRPr="007C1A04" w:rsidRDefault="00000000">
            <w:pPr>
              <w:pStyle w:val="TableParagraph"/>
              <w:spacing w:line="268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Wednesday</w:t>
            </w:r>
            <w:r w:rsidRPr="007C1A0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pacing w:val="-5"/>
                <w:sz w:val="24"/>
                <w:szCs w:val="24"/>
              </w:rPr>
              <w:t>25</w:t>
            </w:r>
          </w:p>
          <w:p w14:paraId="37628EFC" w14:textId="77777777" w:rsidR="000D6EDF" w:rsidRPr="007C1A04" w:rsidRDefault="00000000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September</w:t>
            </w:r>
            <w:r w:rsidRPr="007C1A04">
              <w:rPr>
                <w:rFonts w:ascii="Raleway" w:hAnsi="Raleway"/>
                <w:spacing w:val="-10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617" w:type="dxa"/>
          </w:tcPr>
          <w:p w14:paraId="5B1426B9" w14:textId="77777777" w:rsidR="000D6EDF" w:rsidRPr="007C1A04" w:rsidRDefault="00000000">
            <w:pPr>
              <w:pStyle w:val="TableParagraph"/>
              <w:spacing w:line="268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pacing w:val="-2"/>
                <w:sz w:val="24"/>
                <w:szCs w:val="24"/>
              </w:rPr>
              <w:t>9:30-11:30AM</w:t>
            </w:r>
          </w:p>
        </w:tc>
      </w:tr>
      <w:tr w:rsidR="000D6EDF" w:rsidRPr="007C1A04" w14:paraId="5048A2CF" w14:textId="77777777">
        <w:trPr>
          <w:trHeight w:val="805"/>
        </w:trPr>
        <w:tc>
          <w:tcPr>
            <w:tcW w:w="2307" w:type="dxa"/>
          </w:tcPr>
          <w:p w14:paraId="3C021515" w14:textId="77777777" w:rsidR="000D6EDF" w:rsidRPr="007C1A04" w:rsidRDefault="00000000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Award</w:t>
            </w:r>
            <w:r w:rsidRPr="007C1A04">
              <w:rPr>
                <w:rFonts w:ascii="Raleway" w:hAnsi="Raleway"/>
                <w:spacing w:val="-13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z w:val="24"/>
                <w:szCs w:val="24"/>
              </w:rPr>
              <w:t>in</w:t>
            </w:r>
            <w:r w:rsidRPr="007C1A04">
              <w:rPr>
                <w:rFonts w:ascii="Raleway" w:hAnsi="Raleway"/>
                <w:spacing w:val="-12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z w:val="24"/>
                <w:szCs w:val="24"/>
              </w:rPr>
              <w:t xml:space="preserve">Pension </w:t>
            </w:r>
            <w:r w:rsidRPr="007C1A04">
              <w:rPr>
                <w:rFonts w:ascii="Raleway" w:hAnsi="Raleway"/>
                <w:spacing w:val="-2"/>
                <w:sz w:val="24"/>
                <w:szCs w:val="24"/>
              </w:rPr>
              <w:t>Trusteeship</w:t>
            </w:r>
          </w:p>
        </w:tc>
        <w:tc>
          <w:tcPr>
            <w:tcW w:w="2206" w:type="dxa"/>
          </w:tcPr>
          <w:p w14:paraId="36EFA244" w14:textId="77777777" w:rsidR="000D6EDF" w:rsidRPr="007C1A04" w:rsidRDefault="00000000">
            <w:pPr>
              <w:pStyle w:val="TableParagraph"/>
              <w:spacing w:line="268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Wednesday</w:t>
            </w:r>
            <w:r w:rsidRPr="007C1A0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pacing w:val="-5"/>
                <w:sz w:val="24"/>
                <w:szCs w:val="24"/>
              </w:rPr>
              <w:t>25</w:t>
            </w:r>
          </w:p>
          <w:p w14:paraId="2230EA2A" w14:textId="77777777" w:rsidR="000D6EDF" w:rsidRPr="007C1A04" w:rsidRDefault="00000000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z w:val="24"/>
                <w:szCs w:val="24"/>
              </w:rPr>
              <w:t>September</w:t>
            </w:r>
            <w:r w:rsidRPr="007C1A04">
              <w:rPr>
                <w:rFonts w:ascii="Raleway" w:hAnsi="Raleway"/>
                <w:spacing w:val="-10"/>
                <w:sz w:val="24"/>
                <w:szCs w:val="24"/>
              </w:rPr>
              <w:t xml:space="preserve"> </w:t>
            </w:r>
            <w:r w:rsidRPr="007C1A04">
              <w:rPr>
                <w:rFonts w:ascii="Raleway" w:hAnsi="Raleway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617" w:type="dxa"/>
          </w:tcPr>
          <w:p w14:paraId="49941078" w14:textId="77777777" w:rsidR="000D6EDF" w:rsidRPr="007C1A04" w:rsidRDefault="00000000">
            <w:pPr>
              <w:pStyle w:val="TableParagraph"/>
              <w:spacing w:line="268" w:lineRule="exact"/>
              <w:rPr>
                <w:rFonts w:ascii="Raleway" w:hAnsi="Raleway"/>
                <w:sz w:val="24"/>
                <w:szCs w:val="24"/>
              </w:rPr>
            </w:pPr>
            <w:r w:rsidRPr="007C1A04">
              <w:rPr>
                <w:rFonts w:ascii="Raleway" w:hAnsi="Raleway"/>
                <w:spacing w:val="-2"/>
                <w:sz w:val="24"/>
                <w:szCs w:val="24"/>
              </w:rPr>
              <w:t>2:00-3:30PM</w:t>
            </w:r>
          </w:p>
        </w:tc>
      </w:tr>
    </w:tbl>
    <w:p w14:paraId="0D9AC987" w14:textId="77777777" w:rsidR="000D6EDF" w:rsidRPr="007C1A04" w:rsidRDefault="000D6EDF">
      <w:pPr>
        <w:pStyle w:val="BodyText"/>
        <w:spacing w:before="181"/>
        <w:rPr>
          <w:rFonts w:ascii="Raleway" w:hAnsi="Raleway"/>
          <w:b w:val="0"/>
          <w:sz w:val="24"/>
          <w:szCs w:val="24"/>
        </w:rPr>
      </w:pPr>
    </w:p>
    <w:p w14:paraId="0631E9DB" w14:textId="77777777" w:rsidR="000D6EDF" w:rsidRPr="007C1A04" w:rsidRDefault="00000000">
      <w:pPr>
        <w:pStyle w:val="BodyText"/>
        <w:spacing w:before="1" w:line="259" w:lineRule="auto"/>
        <w:ind w:left="100"/>
        <w:rPr>
          <w:rFonts w:ascii="Raleway" w:hAnsi="Raleway"/>
          <w:sz w:val="24"/>
          <w:szCs w:val="24"/>
        </w:rPr>
      </w:pPr>
      <w:r w:rsidRPr="007C1A04">
        <w:rPr>
          <w:rFonts w:ascii="Raleway" w:hAnsi="Raleway"/>
          <w:sz w:val="24"/>
          <w:szCs w:val="24"/>
        </w:rPr>
        <w:t>Note: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Please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note the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actual exam time may slightly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differ from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the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above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exam times,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as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learners will be taking the exams at STAGGERED times on the TestReach portal. For example -if the exam time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is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scheduled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to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take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place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from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9:30-11:30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AM,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some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learners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may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start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the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exam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at</w:t>
      </w:r>
      <w:r w:rsidRPr="007C1A04">
        <w:rPr>
          <w:rFonts w:ascii="Raleway" w:hAnsi="Raleway"/>
          <w:spacing w:val="-1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9:15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AM and others may be allowed entry at 9:45 AM. However, learners would still be entitled to the full duration of the exam.</w:t>
      </w:r>
    </w:p>
    <w:p w14:paraId="43E537AC" w14:textId="77777777" w:rsidR="000D6EDF" w:rsidRPr="007C1A04" w:rsidRDefault="00000000">
      <w:pPr>
        <w:pStyle w:val="BodyText"/>
        <w:spacing w:before="157"/>
        <w:ind w:left="100"/>
        <w:rPr>
          <w:rFonts w:ascii="Raleway" w:hAnsi="Raleway"/>
          <w:sz w:val="24"/>
          <w:szCs w:val="24"/>
        </w:rPr>
      </w:pPr>
      <w:r w:rsidRPr="007C1A04">
        <w:rPr>
          <w:rFonts w:ascii="Raleway" w:hAnsi="Raleway"/>
          <w:sz w:val="24"/>
          <w:szCs w:val="24"/>
        </w:rPr>
        <w:t>The</w:t>
      </w:r>
      <w:r w:rsidRPr="007C1A04">
        <w:rPr>
          <w:rFonts w:ascii="Raleway" w:hAnsi="Raleway"/>
          <w:spacing w:val="-6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exact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timing</w:t>
      </w:r>
      <w:r w:rsidRPr="007C1A04">
        <w:rPr>
          <w:rFonts w:ascii="Raleway" w:hAnsi="Raleway"/>
          <w:spacing w:val="-4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will</w:t>
      </w:r>
      <w:r w:rsidRPr="007C1A04">
        <w:rPr>
          <w:rFonts w:ascii="Raleway" w:hAnsi="Raleway"/>
          <w:spacing w:val="-3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be</w:t>
      </w:r>
      <w:r w:rsidRPr="007C1A04">
        <w:rPr>
          <w:rFonts w:ascii="Raleway" w:hAnsi="Raleway"/>
          <w:spacing w:val="-4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confirmed</w:t>
      </w:r>
      <w:r w:rsidRPr="007C1A04">
        <w:rPr>
          <w:rFonts w:ascii="Raleway" w:hAnsi="Raleway"/>
          <w:spacing w:val="-5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with</w:t>
      </w:r>
      <w:r w:rsidRPr="007C1A04">
        <w:rPr>
          <w:rFonts w:ascii="Raleway" w:hAnsi="Raleway"/>
          <w:spacing w:val="-5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you</w:t>
      </w:r>
      <w:r w:rsidRPr="007C1A04">
        <w:rPr>
          <w:rFonts w:ascii="Raleway" w:hAnsi="Raleway"/>
          <w:spacing w:val="-5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closer</w:t>
      </w:r>
      <w:r w:rsidRPr="007C1A04">
        <w:rPr>
          <w:rFonts w:ascii="Raleway" w:hAnsi="Raleway"/>
          <w:spacing w:val="-4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to</w:t>
      </w:r>
      <w:r w:rsidRPr="007C1A04">
        <w:rPr>
          <w:rFonts w:ascii="Raleway" w:hAnsi="Raleway"/>
          <w:spacing w:val="-6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the</w:t>
      </w:r>
      <w:r w:rsidRPr="007C1A04">
        <w:rPr>
          <w:rFonts w:ascii="Raleway" w:hAnsi="Raleway"/>
          <w:spacing w:val="-4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date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of</w:t>
      </w:r>
      <w:r w:rsidRPr="007C1A04">
        <w:rPr>
          <w:rFonts w:ascii="Raleway" w:hAnsi="Raleway"/>
          <w:spacing w:val="-2"/>
          <w:sz w:val="24"/>
          <w:szCs w:val="24"/>
        </w:rPr>
        <w:t xml:space="preserve"> </w:t>
      </w:r>
      <w:r w:rsidRPr="007C1A04">
        <w:rPr>
          <w:rFonts w:ascii="Raleway" w:hAnsi="Raleway"/>
          <w:sz w:val="24"/>
          <w:szCs w:val="24"/>
        </w:rPr>
        <w:t>the</w:t>
      </w:r>
      <w:r w:rsidRPr="007C1A04">
        <w:rPr>
          <w:rFonts w:ascii="Raleway" w:hAnsi="Raleway"/>
          <w:spacing w:val="-4"/>
          <w:sz w:val="24"/>
          <w:szCs w:val="24"/>
        </w:rPr>
        <w:t xml:space="preserve"> </w:t>
      </w:r>
      <w:r w:rsidRPr="007C1A04">
        <w:rPr>
          <w:rFonts w:ascii="Raleway" w:hAnsi="Raleway"/>
          <w:spacing w:val="-2"/>
          <w:sz w:val="24"/>
          <w:szCs w:val="24"/>
        </w:rPr>
        <w:t>exam.</w:t>
      </w:r>
    </w:p>
    <w:sectPr w:rsidR="000D6EDF" w:rsidRPr="007C1A04">
      <w:headerReference w:type="default" r:id="rId6"/>
      <w:type w:val="continuous"/>
      <w:pgSz w:w="11910" w:h="16840"/>
      <w:pgMar w:top="14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CED0" w14:textId="77777777" w:rsidR="00244139" w:rsidRDefault="00244139" w:rsidP="007C1A04">
      <w:r>
        <w:separator/>
      </w:r>
    </w:p>
  </w:endnote>
  <w:endnote w:type="continuationSeparator" w:id="0">
    <w:p w14:paraId="55956875" w14:textId="77777777" w:rsidR="00244139" w:rsidRDefault="00244139" w:rsidP="007C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473E" w14:textId="77777777" w:rsidR="00244139" w:rsidRDefault="00244139" w:rsidP="007C1A04">
      <w:r>
        <w:separator/>
      </w:r>
    </w:p>
  </w:footnote>
  <w:footnote w:type="continuationSeparator" w:id="0">
    <w:p w14:paraId="65E8AB46" w14:textId="77777777" w:rsidR="00244139" w:rsidRDefault="00244139" w:rsidP="007C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32A7" w14:textId="4349443B" w:rsidR="007C1A04" w:rsidRDefault="007C1A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CB59BB" wp14:editId="74D9E92A">
          <wp:simplePos x="0" y="0"/>
          <wp:positionH relativeFrom="column">
            <wp:posOffset>4848225</wp:posOffset>
          </wp:positionH>
          <wp:positionV relativeFrom="paragraph">
            <wp:posOffset>-219075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EDF"/>
    <w:rsid w:val="000D6EDF"/>
    <w:rsid w:val="00244139"/>
    <w:rsid w:val="004F5794"/>
    <w:rsid w:val="007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1AAF"/>
  <w15:docId w15:val="{3783574D-AC86-485C-974D-6FCE8176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1"/>
      <w:ind w:left="4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C1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0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C1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0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5313-D9A9-4CD9-9810-4AD8A79AEEE0}"/>
</file>

<file path=customXml/itemProps2.xml><?xml version="1.0" encoding="utf-8"?>
<ds:datastoreItem xmlns:ds="http://schemas.openxmlformats.org/officeDocument/2006/customXml" ds:itemID="{B5A2208F-7368-4273-AC05-2D016D44F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The Pensions Management Institute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Jackson</dc:creator>
  <cp:lastModifiedBy>Kamala Sombhatla</cp:lastModifiedBy>
  <cp:revision>2</cp:revision>
  <dcterms:created xsi:type="dcterms:W3CDTF">2024-08-06T15:19:00Z</dcterms:created>
  <dcterms:modified xsi:type="dcterms:W3CDTF">2024-08-06T15:21:00Z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